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DD" w:rsidRPr="003106DD" w:rsidRDefault="003106DD" w:rsidP="003106DD">
      <w:pPr>
        <w:ind w:left="4860"/>
        <w:rPr>
          <w:rFonts w:ascii="Times New Roman" w:hAnsi="Times New Roman" w:cs="Times New Roman"/>
          <w:sz w:val="24"/>
          <w:szCs w:val="24"/>
        </w:rPr>
      </w:pPr>
      <w:r w:rsidRPr="003106DD">
        <w:rPr>
          <w:rFonts w:ascii="Times New Roman" w:hAnsi="Times New Roman" w:cs="Times New Roman"/>
          <w:sz w:val="24"/>
          <w:szCs w:val="24"/>
        </w:rPr>
        <w:t>Утверждено</w:t>
      </w:r>
    </w:p>
    <w:p w:rsidR="003106DD" w:rsidRPr="003106DD" w:rsidRDefault="003106DD" w:rsidP="003106DD">
      <w:pPr>
        <w:ind w:left="4860"/>
        <w:rPr>
          <w:rFonts w:ascii="Times New Roman" w:hAnsi="Times New Roman" w:cs="Times New Roman"/>
          <w:sz w:val="24"/>
          <w:szCs w:val="24"/>
        </w:rPr>
      </w:pPr>
      <w:r w:rsidRPr="003106DD">
        <w:rPr>
          <w:rFonts w:ascii="Times New Roman" w:hAnsi="Times New Roman" w:cs="Times New Roman"/>
          <w:sz w:val="24"/>
          <w:szCs w:val="24"/>
        </w:rPr>
        <w:t>Приказом Муниципального казенного учреждения «КРЦ городского округа Верхний Тагил»</w:t>
      </w:r>
    </w:p>
    <w:p w:rsidR="003106DD" w:rsidRPr="003106DD" w:rsidRDefault="003106DD" w:rsidP="003106DD">
      <w:pPr>
        <w:ind w:left="4860"/>
        <w:rPr>
          <w:rFonts w:ascii="Times New Roman" w:hAnsi="Times New Roman" w:cs="Times New Roman"/>
          <w:sz w:val="24"/>
          <w:szCs w:val="24"/>
        </w:rPr>
      </w:pPr>
      <w:r w:rsidRPr="003106DD">
        <w:rPr>
          <w:rFonts w:ascii="Times New Roman" w:hAnsi="Times New Roman" w:cs="Times New Roman"/>
          <w:sz w:val="24"/>
          <w:szCs w:val="24"/>
        </w:rPr>
        <w:t xml:space="preserve">от «____» __________ 2016г. № ____ </w:t>
      </w:r>
    </w:p>
    <w:p w:rsidR="00D02743" w:rsidRPr="00D02743" w:rsidRDefault="00D02743" w:rsidP="00BC1F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743" w:rsidRPr="003106DD" w:rsidRDefault="00D02743" w:rsidP="00D02743">
      <w:pPr>
        <w:pStyle w:val="1"/>
        <w:ind w:firstLine="709"/>
        <w:rPr>
          <w:rFonts w:ascii="Times New Roman" w:hAnsi="Times New Roman"/>
          <w:b/>
          <w:szCs w:val="28"/>
        </w:rPr>
      </w:pPr>
      <w:r w:rsidRPr="003106DD">
        <w:rPr>
          <w:rFonts w:ascii="Times New Roman" w:hAnsi="Times New Roman"/>
          <w:b/>
          <w:szCs w:val="28"/>
        </w:rPr>
        <w:t xml:space="preserve">Типовые правила </w:t>
      </w:r>
      <w:r w:rsidRPr="003106DD">
        <w:rPr>
          <w:rFonts w:ascii="Times New Roman" w:hAnsi="Times New Roman"/>
          <w:b/>
          <w:szCs w:val="28"/>
        </w:rPr>
        <w:br/>
        <w:t>обмена деловыми подарками и знаками деловог</w:t>
      </w:r>
      <w:r w:rsidR="003106DD" w:rsidRPr="003106DD">
        <w:rPr>
          <w:rFonts w:ascii="Times New Roman" w:hAnsi="Times New Roman"/>
          <w:b/>
          <w:szCs w:val="28"/>
        </w:rPr>
        <w:t>о гостеприимства в М</w:t>
      </w:r>
      <w:r w:rsidRPr="003106DD">
        <w:rPr>
          <w:rFonts w:ascii="Times New Roman" w:hAnsi="Times New Roman"/>
          <w:b/>
          <w:szCs w:val="28"/>
        </w:rPr>
        <w:t xml:space="preserve">униципальном казённом </w:t>
      </w:r>
      <w:r w:rsidR="003106DD" w:rsidRPr="003106DD">
        <w:rPr>
          <w:rFonts w:ascii="Times New Roman" w:hAnsi="Times New Roman"/>
          <w:b/>
          <w:szCs w:val="28"/>
        </w:rPr>
        <w:t>учреждении «Комплексный расчетный центр городского округа Верхний Тагил»</w:t>
      </w:r>
    </w:p>
    <w:p w:rsidR="00D02743" w:rsidRPr="00D02743" w:rsidRDefault="00D02743" w:rsidP="00D0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3" w:rsidRPr="003106DD" w:rsidRDefault="00D02743" w:rsidP="00D02743">
      <w:pPr>
        <w:pStyle w:val="1"/>
        <w:ind w:firstLine="709"/>
        <w:rPr>
          <w:rFonts w:ascii="Times New Roman" w:hAnsi="Times New Roman"/>
          <w:b/>
          <w:szCs w:val="28"/>
        </w:rPr>
      </w:pPr>
      <w:bookmarkStart w:id="0" w:name="sub_1100"/>
      <w:r w:rsidRPr="003106DD">
        <w:rPr>
          <w:rFonts w:ascii="Times New Roman" w:hAnsi="Times New Roman"/>
          <w:b/>
          <w:szCs w:val="28"/>
        </w:rPr>
        <w:t>Статья 1. Общие положения</w:t>
      </w:r>
    </w:p>
    <w:bookmarkEnd w:id="0"/>
    <w:p w:rsidR="00D02743" w:rsidRPr="00D02743" w:rsidRDefault="00D02743" w:rsidP="00D0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3" w:rsidRPr="00D02743" w:rsidRDefault="00D02743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02743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3106DD">
        <w:rPr>
          <w:rFonts w:ascii="Times New Roman" w:hAnsi="Times New Roman" w:cs="Times New Roman"/>
          <w:sz w:val="28"/>
          <w:szCs w:val="28"/>
        </w:rPr>
        <w:t>Муниципального казенного учреждения «Комплексный расчетный центр городского округа Верхний Тагил»</w:t>
      </w:r>
      <w:r w:rsidRPr="00D0274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06DD">
        <w:rPr>
          <w:rFonts w:ascii="Times New Roman" w:hAnsi="Times New Roman" w:cs="Times New Roman"/>
          <w:sz w:val="28"/>
          <w:szCs w:val="28"/>
        </w:rPr>
        <w:t>Учреждение</w:t>
      </w:r>
      <w:r w:rsidRPr="00D02743">
        <w:rPr>
          <w:rFonts w:ascii="Times New Roman" w:hAnsi="Times New Roman" w:cs="Times New Roman"/>
          <w:sz w:val="28"/>
          <w:szCs w:val="28"/>
        </w:rPr>
        <w:t>).</w:t>
      </w:r>
    </w:p>
    <w:p w:rsidR="00D02743" w:rsidRPr="00D02743" w:rsidRDefault="00D02743" w:rsidP="00D0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3" w:rsidRPr="003106DD" w:rsidRDefault="00D02743" w:rsidP="00D02743">
      <w:pPr>
        <w:pStyle w:val="1"/>
        <w:ind w:firstLine="709"/>
        <w:rPr>
          <w:rFonts w:ascii="Times New Roman" w:hAnsi="Times New Roman"/>
          <w:b/>
          <w:szCs w:val="28"/>
        </w:rPr>
      </w:pPr>
      <w:bookmarkStart w:id="2" w:name="sub_1200"/>
      <w:bookmarkEnd w:id="1"/>
      <w:r w:rsidRPr="003106DD">
        <w:rPr>
          <w:rFonts w:ascii="Times New Roman" w:hAnsi="Times New Roman"/>
          <w:b/>
          <w:szCs w:val="28"/>
        </w:rPr>
        <w:t>Статья 2. Дарение деловых подарков и оказание знаков делового гостеприимства</w:t>
      </w:r>
    </w:p>
    <w:bookmarkEnd w:id="2"/>
    <w:p w:rsidR="00D02743" w:rsidRPr="00D02743" w:rsidRDefault="00D02743" w:rsidP="00D0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>
        <w:rPr>
          <w:rFonts w:ascii="Times New Roman" w:hAnsi="Times New Roman" w:cs="Times New Roman"/>
          <w:sz w:val="28"/>
          <w:szCs w:val="28"/>
        </w:rPr>
        <w:t>2.</w:t>
      </w:r>
      <w:r w:rsidR="00D02743" w:rsidRPr="00D02743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bookmarkEnd w:id="3"/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</w:t>
      </w:r>
      <w:hyperlink r:id="rId6" w:history="1">
        <w:proofErr w:type="spellStart"/>
        <w:r w:rsidR="00D02743" w:rsidRPr="003106DD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антикоррупционного</w:t>
        </w:r>
        <w:proofErr w:type="spellEnd"/>
        <w:r w:rsidR="00D02743" w:rsidRPr="003106DD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законодательства</w:t>
        </w:r>
      </w:hyperlink>
      <w:r w:rsidR="00D02743" w:rsidRPr="00310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D02743" w:rsidRPr="00D02743">
        <w:rPr>
          <w:rFonts w:ascii="Times New Roman" w:hAnsi="Times New Roman" w:cs="Times New Roman"/>
          <w:sz w:val="28"/>
          <w:szCs w:val="28"/>
        </w:rPr>
        <w:t>, настоящих Правил, локальных нормативных актов организации.</w:t>
      </w:r>
    </w:p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02743" w:rsidRPr="00D02743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>2.3.</w:t>
      </w:r>
      <w:r w:rsidR="00D02743" w:rsidRPr="00D02743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bookmarkEnd w:id="4"/>
    <w:p w:rsidR="00D02743" w:rsidRPr="003106DD" w:rsidRDefault="00D02743" w:rsidP="003106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DD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D02743" w:rsidRPr="003106DD" w:rsidRDefault="00D02743" w:rsidP="003106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DD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целью.</w:t>
      </w:r>
    </w:p>
    <w:p w:rsidR="00D02743" w:rsidRPr="003106DD" w:rsidRDefault="00D02743" w:rsidP="003106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DD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металлов.</w:t>
      </w:r>
    </w:p>
    <w:p w:rsidR="00D02743" w:rsidRPr="003106DD" w:rsidRDefault="00D02743" w:rsidP="003106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DD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3106DD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3106DD">
        <w:rPr>
          <w:rFonts w:ascii="Times New Roman" w:hAnsi="Times New Roman" w:cs="Times New Roman"/>
          <w:sz w:val="28"/>
          <w:szCs w:val="28"/>
        </w:rPr>
        <w:t xml:space="preserve"> риск для </w:t>
      </w:r>
      <w:r w:rsidR="00DD2612">
        <w:rPr>
          <w:rFonts w:ascii="Times New Roman" w:hAnsi="Times New Roman" w:cs="Times New Roman"/>
          <w:sz w:val="28"/>
          <w:szCs w:val="28"/>
        </w:rPr>
        <w:t>учреждения или его</w:t>
      </w:r>
      <w:r w:rsidRPr="003106DD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r>
        <w:rPr>
          <w:rFonts w:ascii="Times New Roman" w:hAnsi="Times New Roman" w:cs="Times New Roman"/>
          <w:sz w:val="28"/>
          <w:szCs w:val="28"/>
        </w:rPr>
        <w:t>2.4.</w:t>
      </w:r>
      <w:r w:rsidR="00D02743" w:rsidRPr="00D02743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трех тысяч рублей.</w:t>
      </w:r>
    </w:p>
    <w:bookmarkEnd w:id="5"/>
    <w:p w:rsidR="00D02743" w:rsidRPr="00D02743" w:rsidRDefault="00D02743" w:rsidP="00D0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3" w:rsidRPr="003106DD" w:rsidRDefault="00D02743" w:rsidP="00D02743">
      <w:pPr>
        <w:pStyle w:val="1"/>
        <w:ind w:firstLine="709"/>
        <w:rPr>
          <w:rFonts w:ascii="Times New Roman" w:hAnsi="Times New Roman"/>
          <w:b/>
          <w:szCs w:val="28"/>
        </w:rPr>
      </w:pPr>
      <w:bookmarkStart w:id="6" w:name="sub_1300"/>
      <w:r w:rsidRPr="003106DD">
        <w:rPr>
          <w:rFonts w:ascii="Times New Roman" w:hAnsi="Times New Roman"/>
          <w:b/>
          <w:szCs w:val="28"/>
        </w:rPr>
        <w:lastRenderedPageBreak/>
        <w:t>Статья 3. Получение работниками организации деловых подарков и принятие знаков делового гостеприимства</w:t>
      </w:r>
    </w:p>
    <w:bookmarkEnd w:id="6"/>
    <w:p w:rsidR="00D02743" w:rsidRPr="00D02743" w:rsidRDefault="00D02743" w:rsidP="00D0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r>
        <w:rPr>
          <w:rFonts w:ascii="Times New Roman" w:hAnsi="Times New Roman" w:cs="Times New Roman"/>
          <w:sz w:val="28"/>
          <w:szCs w:val="28"/>
        </w:rPr>
        <w:t>3.1.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7" w:history="1">
        <w:r w:rsidR="00D02743" w:rsidRPr="003106DD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антикоррупционного законодательства</w:t>
        </w:r>
      </w:hyperlink>
      <w:r w:rsidR="00D02743" w:rsidRPr="003106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, настоящим Правилам, локальным нормативным актам </w:t>
      </w:r>
      <w:r w:rsidR="00DD2612">
        <w:rPr>
          <w:rFonts w:ascii="Times New Roman" w:hAnsi="Times New Roman" w:cs="Times New Roman"/>
          <w:sz w:val="28"/>
          <w:szCs w:val="28"/>
        </w:rPr>
        <w:t>учреждения</w:t>
      </w:r>
      <w:r w:rsidR="00D02743" w:rsidRPr="00D02743">
        <w:rPr>
          <w:rFonts w:ascii="Times New Roman" w:hAnsi="Times New Roman" w:cs="Times New Roman"/>
          <w:sz w:val="28"/>
          <w:szCs w:val="28"/>
        </w:rPr>
        <w:t>.</w:t>
      </w:r>
    </w:p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>
        <w:rPr>
          <w:rFonts w:ascii="Times New Roman" w:hAnsi="Times New Roman" w:cs="Times New Roman"/>
          <w:sz w:val="28"/>
          <w:szCs w:val="28"/>
        </w:rPr>
        <w:t>3.2.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DD2612">
        <w:rPr>
          <w:rFonts w:ascii="Times New Roman" w:hAnsi="Times New Roman" w:cs="Times New Roman"/>
          <w:sz w:val="28"/>
          <w:szCs w:val="28"/>
        </w:rPr>
        <w:t>учреждения</w:t>
      </w:r>
      <w:r w:rsidR="00D02743" w:rsidRPr="00D02743">
        <w:rPr>
          <w:rFonts w:ascii="Times New Roman" w:hAnsi="Times New Roman" w:cs="Times New Roman"/>
          <w:sz w:val="28"/>
          <w:szCs w:val="28"/>
        </w:rPr>
        <w:t>.</w:t>
      </w:r>
    </w:p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>
        <w:rPr>
          <w:rFonts w:ascii="Times New Roman" w:hAnsi="Times New Roman" w:cs="Times New Roman"/>
          <w:sz w:val="28"/>
          <w:szCs w:val="28"/>
        </w:rPr>
        <w:t xml:space="preserve">3.3.В 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02743" w:rsidRPr="00D02743">
        <w:rPr>
          <w:rFonts w:ascii="Times New Roman" w:hAnsi="Times New Roman" w:cs="Times New Roman"/>
          <w:sz w:val="28"/>
          <w:szCs w:val="28"/>
        </w:rPr>
        <w:t xml:space="preserve">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 w:rsidR="00DD2612">
        <w:rPr>
          <w:rFonts w:ascii="Times New Roman" w:hAnsi="Times New Roman" w:cs="Times New Roman"/>
          <w:sz w:val="28"/>
          <w:szCs w:val="28"/>
        </w:rPr>
        <w:t>учреждения</w:t>
      </w:r>
      <w:r w:rsidR="00D02743" w:rsidRPr="00D02743">
        <w:rPr>
          <w:rFonts w:ascii="Times New Roman" w:hAnsi="Times New Roman" w:cs="Times New Roman"/>
          <w:sz w:val="28"/>
          <w:szCs w:val="28"/>
        </w:rPr>
        <w:t>.</w:t>
      </w:r>
    </w:p>
    <w:p w:rsidR="00D02743" w:rsidRPr="00D02743" w:rsidRDefault="003106DD" w:rsidP="0031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>
        <w:rPr>
          <w:rFonts w:ascii="Times New Roman" w:hAnsi="Times New Roman" w:cs="Times New Roman"/>
          <w:sz w:val="28"/>
          <w:szCs w:val="28"/>
        </w:rPr>
        <w:t>3.4.</w:t>
      </w:r>
      <w:r w:rsidR="00D02743" w:rsidRPr="00D02743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bookmarkEnd w:id="10"/>
    <w:p w:rsidR="00D02743" w:rsidRPr="003106DD" w:rsidRDefault="00D02743" w:rsidP="003106D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6DD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D02743" w:rsidRPr="00DD2612" w:rsidRDefault="00D02743" w:rsidP="00DD26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12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гостеприимства.</w:t>
      </w:r>
    </w:p>
    <w:p w:rsidR="00D02743" w:rsidRPr="00DD2612" w:rsidRDefault="00D02743" w:rsidP="00DD261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12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02743" w:rsidRPr="00D02743" w:rsidRDefault="00DD2612" w:rsidP="00DD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Работник учреждения</w:t>
      </w:r>
      <w:r w:rsidR="00D02743" w:rsidRPr="00D02743">
        <w:rPr>
          <w:rFonts w:ascii="Times New Roman" w:hAnsi="Times New Roman" w:cs="Times New Roman"/>
          <w:sz w:val="28"/>
          <w:szCs w:val="28"/>
        </w:rPr>
        <w:t>, получивший деловой подар</w:t>
      </w:r>
      <w:r>
        <w:rPr>
          <w:rFonts w:ascii="Times New Roman" w:hAnsi="Times New Roman" w:cs="Times New Roman"/>
          <w:sz w:val="28"/>
          <w:szCs w:val="28"/>
        </w:rPr>
        <w:t>ок, обязан сообщить об этом директору и ответственному лицу по предупреждению коррупционных правонарушений  учреждения.</w:t>
      </w:r>
    </w:p>
    <w:p w:rsidR="00D02743" w:rsidRPr="00D02743" w:rsidRDefault="00D02743" w:rsidP="00D027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2743" w:rsidRPr="00D02743" w:rsidRDefault="00D02743" w:rsidP="00D0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35" w:rsidRPr="00D02743" w:rsidRDefault="00AA7D35" w:rsidP="00D0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43" w:rsidRPr="00D02743" w:rsidRDefault="00D02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743" w:rsidRPr="00D02743" w:rsidSect="003106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49B"/>
    <w:multiLevelType w:val="hybridMultilevel"/>
    <w:tmpl w:val="334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24E92"/>
    <w:multiLevelType w:val="hybridMultilevel"/>
    <w:tmpl w:val="99328F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743"/>
    <w:rsid w:val="0006409F"/>
    <w:rsid w:val="002F643C"/>
    <w:rsid w:val="003106DD"/>
    <w:rsid w:val="005A7F8D"/>
    <w:rsid w:val="00842060"/>
    <w:rsid w:val="00851961"/>
    <w:rsid w:val="00975136"/>
    <w:rsid w:val="00AA7D35"/>
    <w:rsid w:val="00BC1F8F"/>
    <w:rsid w:val="00D02743"/>
    <w:rsid w:val="00DD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3C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0274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02743"/>
    <w:rPr>
      <w:rFonts w:ascii="TimesET" w:eastAsia="Times New Roman" w:hAnsi="TimesET" w:cs="Times New Roman"/>
      <w:sz w:val="28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D027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02743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D02743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3106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F7D4-9257-446D-BD5C-19096EF0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buh2</cp:lastModifiedBy>
  <cp:revision>3</cp:revision>
  <cp:lastPrinted>2016-03-30T10:23:00Z</cp:lastPrinted>
  <dcterms:created xsi:type="dcterms:W3CDTF">2016-03-30T08:00:00Z</dcterms:created>
  <dcterms:modified xsi:type="dcterms:W3CDTF">2016-03-30T10:23:00Z</dcterms:modified>
</cp:coreProperties>
</file>