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46" w:rsidRPr="00814529" w:rsidRDefault="007B2023" w:rsidP="007B2023">
      <w:pPr>
        <w:jc w:val="center"/>
      </w:pPr>
      <w:r>
        <w:rPr>
          <w:sz w:val="28"/>
          <w:szCs w:val="28"/>
        </w:rPr>
        <w:t xml:space="preserve">              </w:t>
      </w:r>
      <w:r w:rsidR="00E63E46" w:rsidRPr="00814529">
        <w:t>Утверждено</w:t>
      </w:r>
    </w:p>
    <w:p w:rsidR="00E63E46" w:rsidRPr="00814529" w:rsidRDefault="00E63E46" w:rsidP="00E63E46">
      <w:pPr>
        <w:ind w:left="4860"/>
      </w:pPr>
      <w:r w:rsidRPr="00814529">
        <w:t>Приказом Муниципального казенного учреждения «КРЦ городского округа Верхний Тагил»</w:t>
      </w:r>
    </w:p>
    <w:p w:rsidR="00E63E46" w:rsidRPr="00814529" w:rsidRDefault="00E63E46" w:rsidP="00E63E46">
      <w:pPr>
        <w:ind w:left="4860"/>
      </w:pPr>
      <w:r>
        <w:t>от «____» __________ 2016</w:t>
      </w:r>
      <w:r w:rsidRPr="00814529">
        <w:t xml:space="preserve">г. № ____ </w:t>
      </w:r>
    </w:p>
    <w:p w:rsidR="000A0665" w:rsidRDefault="000A0665" w:rsidP="00F67D4E">
      <w:pPr>
        <w:tabs>
          <w:tab w:val="left" w:pos="1335"/>
        </w:tabs>
        <w:rPr>
          <w:sz w:val="28"/>
          <w:szCs w:val="28"/>
        </w:rPr>
      </w:pPr>
    </w:p>
    <w:p w:rsidR="00F67D4E" w:rsidRPr="00E63E46" w:rsidRDefault="00F67D4E" w:rsidP="00925EE2">
      <w:pPr>
        <w:tabs>
          <w:tab w:val="left" w:pos="1335"/>
        </w:tabs>
        <w:ind w:firstLine="709"/>
        <w:jc w:val="center"/>
        <w:rPr>
          <w:b/>
        </w:rPr>
      </w:pPr>
      <w:r w:rsidRPr="00E63E46">
        <w:rPr>
          <w:b/>
        </w:rPr>
        <w:t xml:space="preserve">Положение о предотвращении и урегулировании конфликта интересов в </w:t>
      </w:r>
      <w:r w:rsidR="00E63E46" w:rsidRPr="00E63E46">
        <w:rPr>
          <w:b/>
        </w:rPr>
        <w:t>Муниципальном казенном учреждении « Комплексный расчетный центр городского округа Верхний Тагил»</w:t>
      </w:r>
    </w:p>
    <w:p w:rsidR="00F67D4E" w:rsidRPr="00E63E46" w:rsidRDefault="00F67D4E" w:rsidP="00925EE2">
      <w:pPr>
        <w:tabs>
          <w:tab w:val="left" w:pos="1335"/>
        </w:tabs>
        <w:ind w:firstLine="709"/>
        <w:jc w:val="center"/>
        <w:rPr>
          <w:b/>
        </w:rPr>
      </w:pPr>
    </w:p>
    <w:p w:rsidR="00F67D4E" w:rsidRPr="00E63E46" w:rsidRDefault="00BE2570" w:rsidP="00E63E46">
      <w:pPr>
        <w:tabs>
          <w:tab w:val="left" w:pos="1335"/>
        </w:tabs>
        <w:ind w:firstLine="709"/>
        <w:jc w:val="center"/>
        <w:rPr>
          <w:b/>
        </w:rPr>
      </w:pPr>
      <w:r w:rsidRPr="00E63E46">
        <w:rPr>
          <w:b/>
        </w:rPr>
        <w:t>1.</w:t>
      </w:r>
      <w:r w:rsidR="00F67D4E" w:rsidRPr="00E63E46">
        <w:rPr>
          <w:b/>
        </w:rPr>
        <w:t>Цели и задачи положения о конфликте интересов</w:t>
      </w:r>
    </w:p>
    <w:p w:rsidR="00E63E46" w:rsidRPr="00E63E46" w:rsidRDefault="00E63E46" w:rsidP="00E63E46">
      <w:pPr>
        <w:tabs>
          <w:tab w:val="left" w:pos="1335"/>
        </w:tabs>
        <w:ind w:firstLine="709"/>
        <w:jc w:val="center"/>
        <w:rPr>
          <w:b/>
        </w:rPr>
      </w:pPr>
    </w:p>
    <w:p w:rsidR="00F67D4E" w:rsidRPr="00E63E46" w:rsidRDefault="00F67D4E" w:rsidP="00925EE2">
      <w:pPr>
        <w:pStyle w:val="a3"/>
        <w:tabs>
          <w:tab w:val="left" w:pos="1335"/>
        </w:tabs>
        <w:ind w:left="0" w:firstLine="709"/>
        <w:jc w:val="both"/>
      </w:pPr>
      <w:r w:rsidRPr="00E63E46">
        <w:t xml:space="preserve">Положение о предотвращении и урегулировании конфликта интересов (далее – Положение) в </w:t>
      </w:r>
      <w:r w:rsidR="00E63E46" w:rsidRPr="00E63E46">
        <w:t>Муниципальном казенном учреждении «Комплексный расчетный центр городского округа Верхний Тагил»</w:t>
      </w:r>
      <w:r w:rsidRPr="00E63E46">
        <w:t xml:space="preserve"> (далее –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F67D4E" w:rsidRPr="00E63E46" w:rsidRDefault="00F67D4E" w:rsidP="00925EE2">
      <w:pPr>
        <w:pStyle w:val="a3"/>
        <w:tabs>
          <w:tab w:val="left" w:pos="1335"/>
        </w:tabs>
        <w:ind w:left="0" w:firstLine="709"/>
        <w:jc w:val="both"/>
      </w:pPr>
      <w:r w:rsidRPr="00E63E46">
        <w:t xml:space="preserve"> 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F93AA7" w:rsidRPr="00E63E46" w:rsidRDefault="00FF6AEF" w:rsidP="00E63E46">
      <w:pPr>
        <w:pStyle w:val="a3"/>
        <w:tabs>
          <w:tab w:val="left" w:pos="1335"/>
        </w:tabs>
        <w:ind w:left="0" w:firstLine="709"/>
        <w:jc w:val="both"/>
      </w:pPr>
      <w:proofErr w:type="gramStart"/>
      <w:r w:rsidRPr="00E63E46"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</w:t>
      </w:r>
      <w:proofErr w:type="gramEnd"/>
      <w:r w:rsidR="00F93AA7" w:rsidRPr="00E63E46">
        <w:t xml:space="preserve"> репутации Учреждения.</w:t>
      </w:r>
    </w:p>
    <w:p w:rsidR="00E63E46" w:rsidRDefault="001B77AE" w:rsidP="00E63E46">
      <w:pPr>
        <w:pStyle w:val="a3"/>
        <w:tabs>
          <w:tab w:val="left" w:pos="1335"/>
        </w:tabs>
        <w:ind w:left="0" w:firstLine="709"/>
        <w:jc w:val="center"/>
        <w:rPr>
          <w:b/>
        </w:rPr>
      </w:pPr>
      <w:r w:rsidRPr="00E63E46">
        <w:rPr>
          <w:b/>
        </w:rPr>
        <w:t>2.</w:t>
      </w:r>
      <w:r w:rsidR="00F93AA7" w:rsidRPr="00E63E46">
        <w:rPr>
          <w:b/>
        </w:rPr>
        <w:t>Круг лиц, попадающих под воздействие настоящего положения</w:t>
      </w:r>
    </w:p>
    <w:p w:rsidR="00E63E46" w:rsidRPr="00E63E46" w:rsidRDefault="00E63E46" w:rsidP="00E63E46">
      <w:pPr>
        <w:pStyle w:val="a3"/>
        <w:tabs>
          <w:tab w:val="left" w:pos="1335"/>
        </w:tabs>
        <w:ind w:left="0" w:firstLine="709"/>
        <w:jc w:val="center"/>
        <w:rPr>
          <w:b/>
        </w:rPr>
      </w:pPr>
    </w:p>
    <w:p w:rsidR="00F93AA7" w:rsidRPr="00E63E46" w:rsidRDefault="00F93AA7" w:rsidP="00925EE2">
      <w:pPr>
        <w:pStyle w:val="a3"/>
        <w:tabs>
          <w:tab w:val="left" w:pos="1335"/>
        </w:tabs>
        <w:ind w:left="0" w:firstLine="709"/>
        <w:jc w:val="both"/>
      </w:pPr>
      <w:r w:rsidRPr="00E63E46">
        <w:t>Действие настоящего Положе</w:t>
      </w:r>
      <w:r w:rsidR="00A652BD" w:rsidRPr="00E63E46">
        <w:t>ния распространяется на всех раб</w:t>
      </w:r>
      <w:r w:rsidRPr="00E63E46">
        <w:t xml:space="preserve">отников Учреждения, вне зависимости </w:t>
      </w:r>
      <w:r w:rsidR="00A652BD" w:rsidRPr="00E63E46">
        <w:t xml:space="preserve">от уровня занимаемой ими должности и на физических лиц, сотрудничающих с </w:t>
      </w:r>
      <w:r w:rsidR="00925EE2" w:rsidRPr="00E63E46">
        <w:t>У</w:t>
      </w:r>
      <w:r w:rsidR="00A652BD" w:rsidRPr="00E63E46">
        <w:t>чреждением на основе гражданско-правовых договоров.</w:t>
      </w:r>
    </w:p>
    <w:p w:rsidR="00E63E46" w:rsidRPr="00E63E46" w:rsidRDefault="00E63E46" w:rsidP="00E63E46">
      <w:pPr>
        <w:tabs>
          <w:tab w:val="left" w:pos="1335"/>
        </w:tabs>
        <w:jc w:val="both"/>
      </w:pPr>
    </w:p>
    <w:p w:rsidR="00A652BD" w:rsidRDefault="001B77AE" w:rsidP="00925EE2">
      <w:pPr>
        <w:pStyle w:val="a3"/>
        <w:tabs>
          <w:tab w:val="left" w:pos="1335"/>
        </w:tabs>
        <w:ind w:left="0" w:firstLine="709"/>
        <w:jc w:val="both"/>
        <w:rPr>
          <w:b/>
        </w:rPr>
      </w:pPr>
      <w:r w:rsidRPr="00E63E46">
        <w:rPr>
          <w:b/>
        </w:rPr>
        <w:t>3.</w:t>
      </w:r>
      <w:r w:rsidR="00A652BD" w:rsidRPr="00E63E46">
        <w:rPr>
          <w:b/>
        </w:rPr>
        <w:t>Основные принципы управления конфликто</w:t>
      </w:r>
      <w:r w:rsidR="001408DE" w:rsidRPr="00E63E46">
        <w:rPr>
          <w:b/>
        </w:rPr>
        <w:t>м</w:t>
      </w:r>
      <w:bookmarkStart w:id="0" w:name="_GoBack"/>
      <w:bookmarkEnd w:id="0"/>
      <w:r w:rsidR="00A652BD" w:rsidRPr="00E63E46">
        <w:rPr>
          <w:b/>
        </w:rPr>
        <w:t xml:space="preserve"> интересов в учреждении</w:t>
      </w:r>
    </w:p>
    <w:p w:rsidR="00E63E46" w:rsidRPr="00E63E46" w:rsidRDefault="00E63E46" w:rsidP="00925EE2">
      <w:pPr>
        <w:pStyle w:val="a3"/>
        <w:tabs>
          <w:tab w:val="left" w:pos="1335"/>
        </w:tabs>
        <w:ind w:left="0" w:firstLine="709"/>
        <w:jc w:val="both"/>
        <w:rPr>
          <w:b/>
        </w:rPr>
      </w:pPr>
    </w:p>
    <w:p w:rsidR="00A652BD" w:rsidRPr="00E63E46" w:rsidRDefault="00A652BD" w:rsidP="00925EE2">
      <w:pPr>
        <w:pStyle w:val="a3"/>
        <w:tabs>
          <w:tab w:val="left" w:pos="1335"/>
        </w:tabs>
        <w:ind w:left="0" w:firstLine="709"/>
        <w:jc w:val="both"/>
      </w:pPr>
      <w:r w:rsidRPr="00E63E46">
        <w:t>В основу работы по управлению конфликтом интересов в учреждении положены следующие принципы:</w:t>
      </w:r>
    </w:p>
    <w:p w:rsidR="00A652BD" w:rsidRPr="00E63E46" w:rsidRDefault="00A652BD" w:rsidP="00E63E46">
      <w:pPr>
        <w:pStyle w:val="a3"/>
        <w:numPr>
          <w:ilvl w:val="0"/>
          <w:numId w:val="4"/>
        </w:numPr>
        <w:tabs>
          <w:tab w:val="left" w:pos="1335"/>
        </w:tabs>
        <w:jc w:val="both"/>
      </w:pPr>
      <w:r w:rsidRPr="00E63E46">
        <w:t>обязательность раскрытия сведений о реальном или потенциальном конфликте интересов;</w:t>
      </w:r>
    </w:p>
    <w:p w:rsidR="00A652BD" w:rsidRPr="00E63E46" w:rsidRDefault="00A652BD" w:rsidP="00E63E46">
      <w:pPr>
        <w:pStyle w:val="a3"/>
        <w:numPr>
          <w:ilvl w:val="0"/>
          <w:numId w:val="4"/>
        </w:numPr>
        <w:tabs>
          <w:tab w:val="left" w:pos="1335"/>
        </w:tabs>
        <w:jc w:val="both"/>
      </w:pPr>
      <w:r w:rsidRPr="00E63E46">
        <w:t xml:space="preserve">индивидуальное рассмотрение и оценке </w:t>
      </w:r>
      <w:proofErr w:type="spellStart"/>
      <w:r w:rsidRPr="00E63E46">
        <w:t>репутационных</w:t>
      </w:r>
      <w:proofErr w:type="spellEnd"/>
      <w:r w:rsidRPr="00E63E46">
        <w:t xml:space="preserve"> рисков для Учреждения при выявлении каждого конфликта интересов и его урегулирования;</w:t>
      </w:r>
    </w:p>
    <w:p w:rsidR="00A652BD" w:rsidRPr="00E63E46" w:rsidRDefault="004E205A" w:rsidP="00E63E46">
      <w:pPr>
        <w:pStyle w:val="a3"/>
        <w:tabs>
          <w:tab w:val="left" w:pos="1335"/>
        </w:tabs>
        <w:ind w:left="709"/>
        <w:jc w:val="both"/>
      </w:pPr>
      <w:r w:rsidRPr="00E63E46">
        <w:t>конфиден</w:t>
      </w:r>
      <w:r w:rsidR="00A652BD" w:rsidRPr="00E63E46">
        <w:t>циальность процесса раскрытия</w:t>
      </w:r>
      <w:r w:rsidRPr="00E63E46">
        <w:t xml:space="preserve"> сведений о конфликте интересов и процесса </w:t>
      </w:r>
      <w:r w:rsidR="00E63E46">
        <w:t xml:space="preserve">        </w:t>
      </w:r>
      <w:r w:rsidRPr="00E63E46">
        <w:t>его урегулирования;</w:t>
      </w:r>
    </w:p>
    <w:p w:rsidR="00E63E46" w:rsidRDefault="004E205A" w:rsidP="00E63E46">
      <w:pPr>
        <w:pStyle w:val="a3"/>
        <w:numPr>
          <w:ilvl w:val="0"/>
          <w:numId w:val="5"/>
        </w:numPr>
        <w:tabs>
          <w:tab w:val="left" w:pos="1335"/>
        </w:tabs>
      </w:pPr>
      <w:r w:rsidRPr="00E63E46">
        <w:t>соблюдение баланса интересов Учреждения и работника при урегулировании конфликта интересов;</w:t>
      </w:r>
    </w:p>
    <w:p w:rsidR="004E205A" w:rsidRPr="00E63E46" w:rsidRDefault="004E205A" w:rsidP="00E63E46">
      <w:pPr>
        <w:pStyle w:val="a3"/>
        <w:numPr>
          <w:ilvl w:val="0"/>
          <w:numId w:val="5"/>
        </w:numPr>
        <w:tabs>
          <w:tab w:val="left" w:pos="1335"/>
        </w:tabs>
      </w:pPr>
      <w:r w:rsidRPr="00E63E46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E205A" w:rsidRPr="00E63E46" w:rsidRDefault="004E205A" w:rsidP="00925EE2">
      <w:pPr>
        <w:pStyle w:val="a3"/>
        <w:tabs>
          <w:tab w:val="left" w:pos="1335"/>
        </w:tabs>
        <w:ind w:left="0" w:firstLine="709"/>
        <w:jc w:val="both"/>
      </w:pPr>
    </w:p>
    <w:p w:rsidR="004E205A" w:rsidRDefault="004E205A" w:rsidP="00E63E46">
      <w:pPr>
        <w:pStyle w:val="a3"/>
        <w:tabs>
          <w:tab w:val="left" w:pos="1335"/>
        </w:tabs>
        <w:ind w:left="0" w:firstLine="709"/>
        <w:jc w:val="center"/>
        <w:rPr>
          <w:b/>
        </w:rPr>
      </w:pPr>
      <w:r w:rsidRPr="00E63E46">
        <w:rPr>
          <w:b/>
        </w:rPr>
        <w:lastRenderedPageBreak/>
        <w:t>4</w:t>
      </w:r>
      <w:r w:rsidRPr="00E63E46">
        <w:t>.</w:t>
      </w:r>
      <w:r w:rsidRPr="00E63E46">
        <w:rPr>
          <w:b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4E205A" w:rsidRPr="00E63E46" w:rsidRDefault="00E63E46" w:rsidP="00E63E46">
      <w:pPr>
        <w:tabs>
          <w:tab w:val="left" w:pos="1335"/>
        </w:tabs>
        <w:jc w:val="both"/>
      </w:pPr>
      <w:r>
        <w:t>4.1.</w:t>
      </w:r>
      <w:r w:rsidR="004E205A" w:rsidRPr="00E63E46">
        <w:t>Процедура раскрытия интересов доводится до сведения всех работников Учреждения.</w:t>
      </w:r>
    </w:p>
    <w:p w:rsidR="004E205A" w:rsidRPr="00E63E46" w:rsidRDefault="00E63E46" w:rsidP="00E63E46">
      <w:pPr>
        <w:tabs>
          <w:tab w:val="left" w:pos="1335"/>
        </w:tabs>
        <w:jc w:val="both"/>
      </w:pPr>
      <w:r>
        <w:t>4.2.</w:t>
      </w:r>
      <w:r w:rsidR="004E205A" w:rsidRPr="00E63E46">
        <w:t>Существуют следующие возможные варианты раскрытия конфликта интересов</w:t>
      </w:r>
      <w:r w:rsidR="000A0665" w:rsidRPr="00E63E46">
        <w:t>:</w:t>
      </w:r>
    </w:p>
    <w:p w:rsidR="004E205A" w:rsidRPr="00E63E46" w:rsidRDefault="004E205A" w:rsidP="00E63E46">
      <w:pPr>
        <w:pStyle w:val="a3"/>
        <w:numPr>
          <w:ilvl w:val="0"/>
          <w:numId w:val="6"/>
        </w:numPr>
        <w:tabs>
          <w:tab w:val="left" w:pos="1335"/>
        </w:tabs>
        <w:jc w:val="both"/>
      </w:pPr>
      <w:r w:rsidRPr="00E63E46">
        <w:t>раскрытие сведений о конфликте интересов при приеме на работу;</w:t>
      </w:r>
    </w:p>
    <w:p w:rsidR="004E205A" w:rsidRPr="00E63E46" w:rsidRDefault="004E205A" w:rsidP="00E63E46">
      <w:pPr>
        <w:pStyle w:val="a3"/>
        <w:numPr>
          <w:ilvl w:val="0"/>
          <w:numId w:val="6"/>
        </w:numPr>
        <w:tabs>
          <w:tab w:val="left" w:pos="1335"/>
        </w:tabs>
        <w:jc w:val="both"/>
      </w:pPr>
      <w:r w:rsidRPr="00E63E46">
        <w:t xml:space="preserve">раскрытие сведений о конфликте интересов при назначении на новую </w:t>
      </w:r>
      <w:r w:rsidR="00364DF5" w:rsidRPr="00E63E46">
        <w:t>должность;</w:t>
      </w:r>
    </w:p>
    <w:p w:rsidR="00364DF5" w:rsidRPr="00E63E46" w:rsidRDefault="00364DF5" w:rsidP="00E63E46">
      <w:pPr>
        <w:pStyle w:val="a3"/>
        <w:numPr>
          <w:ilvl w:val="0"/>
          <w:numId w:val="6"/>
        </w:numPr>
        <w:tabs>
          <w:tab w:val="left" w:pos="1335"/>
        </w:tabs>
        <w:jc w:val="both"/>
      </w:pPr>
      <w:r w:rsidRPr="00E63E46">
        <w:t>раскрытие сведений, по мере возникновения ситуаций конфликта интересов.</w:t>
      </w:r>
    </w:p>
    <w:p w:rsidR="000A0665" w:rsidRPr="00E63E46" w:rsidRDefault="00364DF5" w:rsidP="00E63E46">
      <w:pPr>
        <w:pStyle w:val="a3"/>
        <w:numPr>
          <w:ilvl w:val="0"/>
          <w:numId w:val="6"/>
        </w:numPr>
        <w:tabs>
          <w:tab w:val="left" w:pos="1335"/>
        </w:tabs>
        <w:jc w:val="both"/>
      </w:pPr>
      <w:r w:rsidRPr="00E63E46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364DF5" w:rsidRPr="00E63E46" w:rsidRDefault="00E63E46" w:rsidP="00E63E46">
      <w:pPr>
        <w:pStyle w:val="a3"/>
        <w:tabs>
          <w:tab w:val="left" w:pos="1335"/>
        </w:tabs>
        <w:ind w:left="0"/>
        <w:jc w:val="both"/>
      </w:pPr>
      <w:r>
        <w:t>4.3.</w:t>
      </w:r>
      <w:r w:rsidR="00364DF5" w:rsidRPr="00E63E46">
        <w:t xml:space="preserve">Должностным лицом, ответственным за прием сведений о возникающих (имеющихся) конфликтах интересов является </w:t>
      </w:r>
      <w:r>
        <w:t>директор Учреждения</w:t>
      </w:r>
      <w:r w:rsidR="00364DF5" w:rsidRPr="00E63E46">
        <w:t xml:space="preserve">. </w:t>
      </w:r>
      <w:proofErr w:type="gramStart"/>
      <w:r w:rsidR="00364DF5" w:rsidRPr="00E63E46">
        <w:t>Учреждение берет</w:t>
      </w:r>
      <w:proofErr w:type="gramEnd"/>
      <w:r w:rsidR="00364DF5" w:rsidRPr="00E63E46">
        <w:t xml:space="preserve"> на себя обязательство конфиденциально</w:t>
      </w:r>
      <w:r w:rsidR="00BC7C46" w:rsidRPr="00E63E46">
        <w:t>го</w:t>
      </w:r>
      <w:r w:rsidR="00364DF5" w:rsidRPr="00E63E46">
        <w:t xml:space="preserve">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</w:t>
      </w:r>
      <w:r w:rsidR="003C7657" w:rsidRPr="00E63E46">
        <w:t>имеет место, и использовать различные способы его разрешения, в том числе:</w:t>
      </w:r>
    </w:p>
    <w:p w:rsidR="003C7657" w:rsidRPr="00E63E46" w:rsidRDefault="003C7657" w:rsidP="00631376">
      <w:pPr>
        <w:pStyle w:val="a3"/>
        <w:numPr>
          <w:ilvl w:val="0"/>
          <w:numId w:val="7"/>
        </w:numPr>
        <w:tabs>
          <w:tab w:val="left" w:pos="1335"/>
        </w:tabs>
        <w:jc w:val="both"/>
      </w:pPr>
      <w:r w:rsidRPr="00E63E46">
        <w:t>ограничение доступа работника к конкретной информации, которая может затрагивать личные интересы работника;</w:t>
      </w:r>
    </w:p>
    <w:p w:rsidR="003C7657" w:rsidRPr="00E63E46" w:rsidRDefault="003C7657" w:rsidP="00631376">
      <w:pPr>
        <w:pStyle w:val="a3"/>
        <w:numPr>
          <w:ilvl w:val="0"/>
          <w:numId w:val="7"/>
        </w:numPr>
        <w:tabs>
          <w:tab w:val="left" w:pos="1335"/>
        </w:tabs>
        <w:jc w:val="both"/>
      </w:pPr>
      <w:r w:rsidRPr="00E63E46"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7657" w:rsidRPr="00E63E46" w:rsidRDefault="003C7657" w:rsidP="00631376">
      <w:pPr>
        <w:pStyle w:val="a3"/>
        <w:numPr>
          <w:ilvl w:val="0"/>
          <w:numId w:val="7"/>
        </w:numPr>
        <w:tabs>
          <w:tab w:val="left" w:pos="1335"/>
        </w:tabs>
        <w:jc w:val="both"/>
      </w:pPr>
      <w:r w:rsidRPr="00E63E46">
        <w:t>пересмотр и изменение функциональных обязанностей работника;</w:t>
      </w:r>
    </w:p>
    <w:p w:rsidR="003C7657" w:rsidRPr="00E63E46" w:rsidRDefault="003C7657" w:rsidP="00631376">
      <w:pPr>
        <w:pStyle w:val="a3"/>
        <w:numPr>
          <w:ilvl w:val="0"/>
          <w:numId w:val="7"/>
        </w:numPr>
        <w:tabs>
          <w:tab w:val="left" w:pos="1335"/>
        </w:tabs>
        <w:jc w:val="both"/>
      </w:pPr>
      <w:r w:rsidRPr="00E63E46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C7657" w:rsidRPr="00E63E46" w:rsidRDefault="003C7657" w:rsidP="00631376">
      <w:pPr>
        <w:pStyle w:val="a3"/>
        <w:numPr>
          <w:ilvl w:val="0"/>
          <w:numId w:val="7"/>
        </w:numPr>
        <w:tabs>
          <w:tab w:val="left" w:pos="1335"/>
        </w:tabs>
        <w:jc w:val="both"/>
      </w:pPr>
      <w:r w:rsidRPr="00E63E46">
        <w:t>отказ работника от своего личного интереса, порождающего конфликт с интересами Учреждения;</w:t>
      </w:r>
    </w:p>
    <w:p w:rsidR="003C7657" w:rsidRPr="00E63E46" w:rsidRDefault="003C7657" w:rsidP="00631376">
      <w:pPr>
        <w:pStyle w:val="a3"/>
        <w:numPr>
          <w:ilvl w:val="0"/>
          <w:numId w:val="7"/>
        </w:numPr>
        <w:tabs>
          <w:tab w:val="left" w:pos="1335"/>
        </w:tabs>
        <w:jc w:val="both"/>
      </w:pPr>
      <w:r w:rsidRPr="00E63E46">
        <w:t>увольнение работника из Учреждения по инициативе работника.</w:t>
      </w:r>
    </w:p>
    <w:p w:rsidR="003C7657" w:rsidRPr="00E63E46" w:rsidRDefault="00631376" w:rsidP="00631376">
      <w:pPr>
        <w:pStyle w:val="a3"/>
        <w:tabs>
          <w:tab w:val="left" w:pos="1335"/>
        </w:tabs>
        <w:ind w:left="0"/>
        <w:jc w:val="both"/>
      </w:pPr>
      <w:r>
        <w:t>4.4.</w:t>
      </w:r>
      <w:r w:rsidR="003C7657" w:rsidRPr="00E63E46"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</w:t>
      </w:r>
      <w:r w:rsidR="00207AEF" w:rsidRPr="00E63E46">
        <w:t xml:space="preserve"> иные формы его урегулирования.</w:t>
      </w:r>
    </w:p>
    <w:p w:rsidR="00207AEF" w:rsidRPr="00E63E46" w:rsidRDefault="00631376" w:rsidP="00631376">
      <w:pPr>
        <w:pStyle w:val="a3"/>
        <w:tabs>
          <w:tab w:val="left" w:pos="1335"/>
        </w:tabs>
        <w:ind w:left="0"/>
        <w:jc w:val="both"/>
      </w:pPr>
      <w:r>
        <w:t>4.5.</w:t>
      </w:r>
      <w:r w:rsidR="00207AEF" w:rsidRPr="00E63E46"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 интереса  работника и вероятность того, что этот личный интерес будет реализован в ущерб интересам Учреждения.</w:t>
      </w:r>
    </w:p>
    <w:p w:rsidR="00207AEF" w:rsidRPr="00E63E46" w:rsidRDefault="00207AEF" w:rsidP="00925EE2">
      <w:pPr>
        <w:pStyle w:val="a3"/>
        <w:tabs>
          <w:tab w:val="left" w:pos="1335"/>
        </w:tabs>
        <w:ind w:left="0" w:firstLine="709"/>
        <w:jc w:val="both"/>
      </w:pPr>
    </w:p>
    <w:p w:rsidR="00207AEF" w:rsidRPr="00E63E46" w:rsidRDefault="00207AEF" w:rsidP="00631376">
      <w:pPr>
        <w:pStyle w:val="a3"/>
        <w:tabs>
          <w:tab w:val="left" w:pos="1335"/>
        </w:tabs>
        <w:ind w:left="0" w:firstLine="709"/>
        <w:jc w:val="center"/>
        <w:rPr>
          <w:b/>
        </w:rPr>
      </w:pPr>
      <w:r w:rsidRPr="00E63E46">
        <w:rPr>
          <w:b/>
        </w:rPr>
        <w:t>5.Обязанности работников в связи с раскрытием и урегулированием конфликта интересов</w:t>
      </w:r>
    </w:p>
    <w:p w:rsidR="00207AEF" w:rsidRPr="00E63E46" w:rsidRDefault="00207AEF" w:rsidP="00925EE2">
      <w:pPr>
        <w:pStyle w:val="a3"/>
        <w:tabs>
          <w:tab w:val="left" w:pos="1335"/>
        </w:tabs>
        <w:ind w:left="0" w:firstLine="709"/>
        <w:jc w:val="both"/>
      </w:pPr>
      <w:r w:rsidRPr="00E63E46">
        <w:t>Положением устанавливаются следующие обязанности</w:t>
      </w:r>
      <w:r w:rsidR="006A4D24" w:rsidRPr="00E63E46">
        <w:t xml:space="preserve"> работников в связи с раскрытием и урегулированием конфликта интересов:</w:t>
      </w:r>
    </w:p>
    <w:p w:rsidR="003C7657" w:rsidRPr="00E63E46" w:rsidRDefault="006A4D24" w:rsidP="00631376">
      <w:pPr>
        <w:pStyle w:val="a3"/>
        <w:numPr>
          <w:ilvl w:val="0"/>
          <w:numId w:val="8"/>
        </w:numPr>
        <w:tabs>
          <w:tab w:val="left" w:pos="1335"/>
        </w:tabs>
        <w:jc w:val="both"/>
      </w:pPr>
      <w:proofErr w:type="gramStart"/>
      <w:r w:rsidRPr="00E63E46">
        <w:t xml:space="preserve">при принятии решений по   деловым   вопросам </w:t>
      </w:r>
      <w:r w:rsidR="00BC7C46" w:rsidRPr="00E63E46">
        <w:t>и выполнения</w:t>
      </w:r>
      <w:r w:rsidRPr="00E63E46">
        <w:t xml:space="preserve"> своих должностных (трудовых) обязанностей руководствоваться интересами Учреждения – без учета своих </w:t>
      </w:r>
      <w:r w:rsidRPr="00E63E46">
        <w:lastRenderedPageBreak/>
        <w:t>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631376" w:rsidRDefault="006A4D24" w:rsidP="00631376">
      <w:pPr>
        <w:pStyle w:val="a3"/>
        <w:numPr>
          <w:ilvl w:val="0"/>
          <w:numId w:val="8"/>
        </w:numPr>
        <w:tabs>
          <w:tab w:val="left" w:pos="1335"/>
        </w:tabs>
        <w:jc w:val="both"/>
      </w:pPr>
      <w:r w:rsidRPr="00E63E46">
        <w:t>избегать (по возможности) ситуаций и обстоятельств, которые могут привести к конфликту интересов;</w:t>
      </w:r>
    </w:p>
    <w:p w:rsidR="006A4D24" w:rsidRPr="00E63E46" w:rsidRDefault="006A4D24" w:rsidP="00631376">
      <w:pPr>
        <w:pStyle w:val="a3"/>
        <w:numPr>
          <w:ilvl w:val="0"/>
          <w:numId w:val="8"/>
        </w:numPr>
        <w:tabs>
          <w:tab w:val="left" w:pos="1335"/>
        </w:tabs>
        <w:jc w:val="both"/>
      </w:pPr>
      <w:r w:rsidRPr="00E63E46">
        <w:t>раскрывать возникший (реальный) или потенциальный конфликт интересов;</w:t>
      </w:r>
    </w:p>
    <w:p w:rsidR="006A4D24" w:rsidRPr="00E63E46" w:rsidRDefault="006A4D24" w:rsidP="007B2023">
      <w:pPr>
        <w:pStyle w:val="a3"/>
        <w:numPr>
          <w:ilvl w:val="0"/>
          <w:numId w:val="8"/>
        </w:numPr>
        <w:tabs>
          <w:tab w:val="left" w:pos="1335"/>
        </w:tabs>
        <w:jc w:val="both"/>
      </w:pPr>
      <w:r w:rsidRPr="00E63E46">
        <w:t>содействовать урегулированию возникшего конфликта интересов.</w:t>
      </w:r>
    </w:p>
    <w:p w:rsidR="007B6940" w:rsidRPr="00E63E46" w:rsidRDefault="007B6940" w:rsidP="00925EE2">
      <w:pPr>
        <w:pStyle w:val="a3"/>
        <w:tabs>
          <w:tab w:val="left" w:pos="1335"/>
        </w:tabs>
        <w:ind w:left="0" w:firstLine="709"/>
        <w:jc w:val="both"/>
      </w:pPr>
    </w:p>
    <w:sectPr w:rsidR="007B6940" w:rsidRPr="00E63E46" w:rsidSect="000A0665">
      <w:headerReference w:type="default" r:id="rId8"/>
      <w:footerReference w:type="default" r:id="rId9"/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76" w:rsidRDefault="00631376" w:rsidP="00A872EE">
      <w:r>
        <w:separator/>
      </w:r>
    </w:p>
  </w:endnote>
  <w:endnote w:type="continuationSeparator" w:id="1">
    <w:p w:rsidR="00631376" w:rsidRDefault="00631376" w:rsidP="00A8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899243"/>
      <w:docPartObj>
        <w:docPartGallery w:val="Page Numbers (Bottom of Page)"/>
        <w:docPartUnique/>
      </w:docPartObj>
    </w:sdtPr>
    <w:sdtContent>
      <w:p w:rsidR="00631376" w:rsidRDefault="00631376">
        <w:pPr>
          <w:pStyle w:val="a8"/>
          <w:jc w:val="center"/>
        </w:pPr>
        <w:fldSimple w:instr="PAGE   \* MERGEFORMAT">
          <w:r w:rsidR="007B2023">
            <w:rPr>
              <w:noProof/>
            </w:rPr>
            <w:t>3</w:t>
          </w:r>
        </w:fldSimple>
      </w:p>
    </w:sdtContent>
  </w:sdt>
  <w:p w:rsidR="00631376" w:rsidRDefault="006313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76" w:rsidRDefault="00631376" w:rsidP="00A872EE">
      <w:r>
        <w:separator/>
      </w:r>
    </w:p>
  </w:footnote>
  <w:footnote w:type="continuationSeparator" w:id="1">
    <w:p w:rsidR="00631376" w:rsidRDefault="00631376" w:rsidP="00A8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76" w:rsidRDefault="00631376">
    <w:pPr>
      <w:pStyle w:val="a6"/>
      <w:jc w:val="center"/>
    </w:pPr>
  </w:p>
  <w:p w:rsidR="00631376" w:rsidRDefault="006313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078"/>
    <w:multiLevelType w:val="hybridMultilevel"/>
    <w:tmpl w:val="09EE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370"/>
    <w:multiLevelType w:val="hybridMultilevel"/>
    <w:tmpl w:val="38D6B4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81C3656"/>
    <w:multiLevelType w:val="hybridMultilevel"/>
    <w:tmpl w:val="4624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73AC"/>
    <w:multiLevelType w:val="hybridMultilevel"/>
    <w:tmpl w:val="25CE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7052E"/>
    <w:multiLevelType w:val="hybridMultilevel"/>
    <w:tmpl w:val="D5F82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0E0C96"/>
    <w:multiLevelType w:val="hybridMultilevel"/>
    <w:tmpl w:val="E78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0FF6"/>
    <w:multiLevelType w:val="hybridMultilevel"/>
    <w:tmpl w:val="C13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00F7"/>
    <w:multiLevelType w:val="hybridMultilevel"/>
    <w:tmpl w:val="293AE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1502B"/>
    <w:rsid w:val="00031F53"/>
    <w:rsid w:val="00041D0B"/>
    <w:rsid w:val="000A0665"/>
    <w:rsid w:val="000B7407"/>
    <w:rsid w:val="000C410B"/>
    <w:rsid w:val="001251E8"/>
    <w:rsid w:val="001408DE"/>
    <w:rsid w:val="00153B4E"/>
    <w:rsid w:val="00155EA9"/>
    <w:rsid w:val="0018021F"/>
    <w:rsid w:val="00196F08"/>
    <w:rsid w:val="001B77AE"/>
    <w:rsid w:val="00207AEF"/>
    <w:rsid w:val="002A7B5A"/>
    <w:rsid w:val="00364DF5"/>
    <w:rsid w:val="003C50FD"/>
    <w:rsid w:val="003C7657"/>
    <w:rsid w:val="003D73E6"/>
    <w:rsid w:val="00437A17"/>
    <w:rsid w:val="00454B99"/>
    <w:rsid w:val="00462AFB"/>
    <w:rsid w:val="004C47DF"/>
    <w:rsid w:val="004E205A"/>
    <w:rsid w:val="00510D0D"/>
    <w:rsid w:val="005137FE"/>
    <w:rsid w:val="00557A6D"/>
    <w:rsid w:val="00631376"/>
    <w:rsid w:val="006A4D24"/>
    <w:rsid w:val="007B2023"/>
    <w:rsid w:val="007B6940"/>
    <w:rsid w:val="007D530A"/>
    <w:rsid w:val="0081502B"/>
    <w:rsid w:val="0084429F"/>
    <w:rsid w:val="00862805"/>
    <w:rsid w:val="008F38C8"/>
    <w:rsid w:val="00925EE2"/>
    <w:rsid w:val="009A3553"/>
    <w:rsid w:val="00A652BD"/>
    <w:rsid w:val="00A73F38"/>
    <w:rsid w:val="00A872EE"/>
    <w:rsid w:val="00AB4EBF"/>
    <w:rsid w:val="00B62BCF"/>
    <w:rsid w:val="00BC7C46"/>
    <w:rsid w:val="00BE2570"/>
    <w:rsid w:val="00CD1A33"/>
    <w:rsid w:val="00D21361"/>
    <w:rsid w:val="00DC7553"/>
    <w:rsid w:val="00DE5A91"/>
    <w:rsid w:val="00E404A9"/>
    <w:rsid w:val="00E63E46"/>
    <w:rsid w:val="00EF4E61"/>
    <w:rsid w:val="00F030EF"/>
    <w:rsid w:val="00F04DE5"/>
    <w:rsid w:val="00F55151"/>
    <w:rsid w:val="00F67D4E"/>
    <w:rsid w:val="00F707D9"/>
    <w:rsid w:val="00F91BC8"/>
    <w:rsid w:val="00F93AA7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8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7D6E-28C7-41CA-A5F5-D3B07DF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Матвеевна Измалкина</dc:creator>
  <cp:lastModifiedBy>buh2</cp:lastModifiedBy>
  <cp:revision>3</cp:revision>
  <cp:lastPrinted>2016-03-30T09:59:00Z</cp:lastPrinted>
  <dcterms:created xsi:type="dcterms:W3CDTF">2016-03-30T06:48:00Z</dcterms:created>
  <dcterms:modified xsi:type="dcterms:W3CDTF">2016-03-30T10:02:00Z</dcterms:modified>
</cp:coreProperties>
</file>